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EBA" w:rsidRPr="009E4EBA" w:rsidRDefault="009E4EBA" w:rsidP="009E4EBA">
      <w:pPr>
        <w:jc w:val="center"/>
        <w:rPr>
          <w:rFonts w:ascii="Times New Roman" w:hAnsi="Times New Roman" w:cs="Times New Roman"/>
          <w:b/>
          <w:sz w:val="40"/>
          <w:szCs w:val="40"/>
        </w:rPr>
      </w:pPr>
      <w:r w:rsidRPr="009E4EBA">
        <w:rPr>
          <w:rFonts w:ascii="Times New Roman" w:hAnsi="Times New Roman" w:cs="Times New Roman"/>
          <w:b/>
          <w:noProof/>
          <w:sz w:val="40"/>
          <w:szCs w:val="40"/>
        </w:rPr>
        <w:drawing>
          <wp:anchor distT="0" distB="0" distL="114300" distR="114300" simplePos="0" relativeHeight="251659264" behindDoc="0" locked="0" layoutInCell="1" allowOverlap="1" wp14:anchorId="5E6CDE7A" wp14:editId="119FD473">
            <wp:simplePos x="0" y="0"/>
            <wp:positionH relativeFrom="column">
              <wp:posOffset>-198755</wp:posOffset>
            </wp:positionH>
            <wp:positionV relativeFrom="paragraph">
              <wp:posOffset>-179705</wp:posOffset>
            </wp:positionV>
            <wp:extent cx="3412490" cy="4070350"/>
            <wp:effectExtent l="0" t="0" r="0" b="635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12490" cy="4070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E4EBA">
        <w:rPr>
          <w:rFonts w:ascii="Times New Roman" w:hAnsi="Times New Roman" w:cs="Times New Roman"/>
          <w:b/>
          <w:sz w:val="48"/>
          <w:szCs w:val="48"/>
        </w:rPr>
        <w:t>Глушков Виктор Михайлович</w:t>
      </w:r>
    </w:p>
    <w:p w:rsidR="009E4EBA" w:rsidRDefault="009E4EBA" w:rsidP="009E4EBA">
      <w:pPr>
        <w:shd w:val="clear" w:color="auto" w:fill="FFFFFF"/>
        <w:jc w:val="center"/>
        <w:rPr>
          <w:rFonts w:ascii="Times New Roman" w:hAnsi="Times New Roman" w:cs="Times New Roman"/>
          <w:b/>
          <w:color w:val="000000"/>
          <w:sz w:val="40"/>
          <w:szCs w:val="40"/>
          <w:lang w:val="en-US"/>
        </w:rPr>
      </w:pPr>
      <w:proofErr w:type="gramStart"/>
      <w:r w:rsidRPr="009E4EBA">
        <w:rPr>
          <w:rFonts w:ascii="Times New Roman" w:hAnsi="Times New Roman" w:cs="Times New Roman"/>
          <w:b/>
          <w:color w:val="000000"/>
          <w:sz w:val="40"/>
          <w:szCs w:val="40"/>
        </w:rPr>
        <w:t xml:space="preserve">(24 августа 1923 – </w:t>
      </w:r>
      <w:proofErr w:type="gramEnd"/>
    </w:p>
    <w:p w:rsidR="009E4EBA" w:rsidRPr="009E4EBA" w:rsidRDefault="009E4EBA" w:rsidP="009E4EBA">
      <w:pPr>
        <w:shd w:val="clear" w:color="auto" w:fill="FFFFFF"/>
        <w:jc w:val="center"/>
        <w:rPr>
          <w:rFonts w:ascii="Times New Roman" w:hAnsi="Times New Roman" w:cs="Times New Roman"/>
          <w:b/>
          <w:color w:val="000000"/>
          <w:sz w:val="40"/>
          <w:szCs w:val="40"/>
        </w:rPr>
      </w:pPr>
      <w:proofErr w:type="gramStart"/>
      <w:r w:rsidRPr="009E4EBA">
        <w:rPr>
          <w:rFonts w:ascii="Times New Roman" w:hAnsi="Times New Roman" w:cs="Times New Roman"/>
          <w:b/>
          <w:color w:val="000000"/>
          <w:sz w:val="40"/>
          <w:szCs w:val="40"/>
        </w:rPr>
        <w:t>30 января 1982)</w:t>
      </w:r>
      <w:proofErr w:type="gramEnd"/>
    </w:p>
    <w:p w:rsidR="009E4EBA" w:rsidRPr="008C3E83" w:rsidRDefault="009E4EBA" w:rsidP="009E4EBA">
      <w:pPr>
        <w:shd w:val="clear" w:color="auto" w:fill="FFFFFF"/>
        <w:ind w:firstLine="720"/>
        <w:jc w:val="both"/>
        <w:rPr>
          <w:rFonts w:ascii="Times New Roman" w:hAnsi="Times New Roman" w:cs="Times New Roman"/>
          <w:color w:val="000000"/>
          <w:sz w:val="40"/>
          <w:szCs w:val="40"/>
        </w:rPr>
      </w:pPr>
    </w:p>
    <w:p w:rsidR="009E4EBA" w:rsidRPr="009E4EBA" w:rsidRDefault="009E4EBA" w:rsidP="009E4EBA">
      <w:pPr>
        <w:shd w:val="clear" w:color="auto" w:fill="FFFFFF"/>
        <w:ind w:firstLine="720"/>
        <w:jc w:val="both"/>
        <w:rPr>
          <w:rFonts w:ascii="Times New Roman" w:hAnsi="Times New Roman" w:cs="Times New Roman"/>
          <w:sz w:val="40"/>
          <w:szCs w:val="40"/>
        </w:rPr>
      </w:pPr>
      <w:r w:rsidRPr="009E4EBA">
        <w:rPr>
          <w:rFonts w:ascii="Times New Roman" w:hAnsi="Times New Roman" w:cs="Times New Roman"/>
          <w:color w:val="000000"/>
          <w:sz w:val="40"/>
          <w:szCs w:val="40"/>
        </w:rPr>
        <w:t xml:space="preserve">Один из основоположников </w:t>
      </w:r>
      <w:proofErr w:type="gramStart"/>
      <w:r w:rsidRPr="009E4EBA">
        <w:rPr>
          <w:rFonts w:ascii="Times New Roman" w:hAnsi="Times New Roman" w:cs="Times New Roman"/>
          <w:color w:val="000000"/>
          <w:sz w:val="40"/>
          <w:szCs w:val="40"/>
        </w:rPr>
        <w:t>отечественной</w:t>
      </w:r>
      <w:proofErr w:type="gramEnd"/>
      <w:r w:rsidRPr="009E4EBA">
        <w:rPr>
          <w:rFonts w:ascii="Times New Roman" w:hAnsi="Times New Roman" w:cs="Times New Roman"/>
          <w:color w:val="000000"/>
          <w:sz w:val="40"/>
          <w:szCs w:val="40"/>
        </w:rPr>
        <w:t xml:space="preserve"> информатики. Основные труды посвящены теоретической и прикладной </w:t>
      </w:r>
      <w:bookmarkStart w:id="0" w:name="_GoBack"/>
      <w:bookmarkEnd w:id="0"/>
      <w:r w:rsidRPr="009E4EBA">
        <w:rPr>
          <w:rFonts w:ascii="Times New Roman" w:hAnsi="Times New Roman" w:cs="Times New Roman"/>
          <w:color w:val="000000"/>
          <w:sz w:val="40"/>
          <w:szCs w:val="40"/>
        </w:rPr>
        <w:t>кибернетике: теория цифровых автоматов, автоматизация проектирования ЭВМ, применение кибернетических ме</w:t>
      </w:r>
      <w:r w:rsidRPr="009E4EBA">
        <w:rPr>
          <w:rFonts w:ascii="Times New Roman" w:hAnsi="Times New Roman" w:cs="Times New Roman"/>
          <w:color w:val="000000"/>
          <w:sz w:val="40"/>
          <w:szCs w:val="40"/>
        </w:rPr>
        <w:softHyphen/>
        <w:t>тодов в народном хозяйстве. На основе разработанных им новых принципов построения ЭВМ были созданы маши</w:t>
      </w:r>
      <w:r w:rsidRPr="009E4EBA">
        <w:rPr>
          <w:rFonts w:ascii="Times New Roman" w:hAnsi="Times New Roman" w:cs="Times New Roman"/>
          <w:color w:val="000000"/>
          <w:sz w:val="40"/>
          <w:szCs w:val="40"/>
        </w:rPr>
        <w:softHyphen/>
        <w:t>ны "Киев", "Днепр-2" и машины серии "Мир", предвосхитившие многие черты появившихся позднее персональных ЭВМ. Глушков первым выдвинул идею безбумажной технологии, позволяющей уменьшить поток подготавливаемых вручную бумажных документов, которые являются источником всевозможных ошибок. В.М. Глушков еще 30 лет тому назад способствовал развитию информационных технологий обучения. Главными звеньями здесь он считал компьютерное обучение пользователей и интеллектуализацию автоматизированных обучающих систем.</w:t>
      </w:r>
    </w:p>
    <w:p w:rsidR="00EE5D1C" w:rsidRDefault="00EE5D1C"/>
    <w:sectPr w:rsidR="00EE5D1C" w:rsidSect="009E4EBA">
      <w:pgSz w:w="11906" w:h="16838"/>
      <w:pgMar w:top="1134" w:right="1134" w:bottom="1134" w:left="1134"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BA"/>
    <w:rsid w:val="009E4EBA"/>
    <w:rsid w:val="00EE5D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4EBA"/>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4EBA"/>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132</Words>
  <Characters>753</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МОУ Гимназия № 1</Company>
  <LinksUpToDate>false</LinksUpToDate>
  <CharactersWithSpaces>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Кабинет информатики</dc:creator>
  <cp:keywords/>
  <dc:description/>
  <cp:lastModifiedBy>Кабинет информатики</cp:lastModifiedBy>
  <cp:revision>1</cp:revision>
  <dcterms:created xsi:type="dcterms:W3CDTF">2011-06-23T06:08:00Z</dcterms:created>
  <dcterms:modified xsi:type="dcterms:W3CDTF">2011-06-23T06:13:00Z</dcterms:modified>
</cp:coreProperties>
</file>